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6ACE5" w14:textId="192B8572" w:rsidR="0081258F" w:rsidRPr="0081258F" w:rsidRDefault="0081258F" w:rsidP="0081258F">
      <w:pPr>
        <w:pStyle w:val="Paragraphestandard"/>
        <w:suppressAutoHyphens/>
        <w:jc w:val="both"/>
        <w:rPr>
          <w:rFonts w:ascii="Exo 2" w:hAnsi="Exo 2" w:cs="Exo 2"/>
          <w:b/>
          <w:bCs/>
          <w:color w:val="053248"/>
          <w:sz w:val="20"/>
          <w:szCs w:val="20"/>
        </w:rPr>
      </w:pPr>
      <w:r w:rsidRPr="0081258F">
        <w:rPr>
          <w:rFonts w:ascii="Exo 2" w:hAnsi="Exo 2" w:cs="Exo 2"/>
          <w:b/>
          <w:bCs/>
          <w:color w:val="053248"/>
          <w:sz w:val="20"/>
          <w:szCs w:val="20"/>
        </w:rPr>
        <w:t>Le SIVALOR en quelques mots</w:t>
      </w:r>
    </w:p>
    <w:p w14:paraId="7D63D8D1" w14:textId="0B3C041E" w:rsidR="0081258F" w:rsidRDefault="0081258F" w:rsidP="0081258F">
      <w:pPr>
        <w:pStyle w:val="Paragraphestandard"/>
        <w:suppressAutoHyphens/>
        <w:jc w:val="both"/>
        <w:rPr>
          <w:rFonts w:ascii="Exo 2" w:hAnsi="Exo 2" w:cs="Exo 2"/>
          <w:color w:val="053248"/>
          <w:sz w:val="20"/>
          <w:szCs w:val="20"/>
        </w:rPr>
      </w:pPr>
      <w:r>
        <w:rPr>
          <w:rFonts w:ascii="Exo 2" w:hAnsi="Exo 2" w:cs="Exo 2"/>
          <w:color w:val="053248"/>
          <w:sz w:val="20"/>
          <w:szCs w:val="20"/>
        </w:rPr>
        <w:t xml:space="preserve">Le Syndicat Intercommunal de </w:t>
      </w:r>
      <w:proofErr w:type="spellStart"/>
      <w:r>
        <w:rPr>
          <w:rFonts w:ascii="Exo 2" w:hAnsi="Exo 2" w:cs="Exo 2"/>
          <w:color w:val="053248"/>
          <w:sz w:val="20"/>
          <w:szCs w:val="20"/>
        </w:rPr>
        <w:t>VALORisation</w:t>
      </w:r>
      <w:proofErr w:type="spellEnd"/>
      <w:r>
        <w:rPr>
          <w:rFonts w:ascii="Exo 2" w:hAnsi="Exo 2" w:cs="Exo 2"/>
          <w:color w:val="053248"/>
          <w:sz w:val="20"/>
          <w:szCs w:val="20"/>
        </w:rPr>
        <w:t xml:space="preserve">, a pour missions de valoriser les déchets des ménages et par la sensibilisation vous rendre acteur de cet objectif.  </w:t>
      </w:r>
    </w:p>
    <w:p w14:paraId="7A81D3B7" w14:textId="1EF07CB0" w:rsidR="0081258F" w:rsidRDefault="0081258F" w:rsidP="0081258F">
      <w:pPr>
        <w:pStyle w:val="Paragraphestandard"/>
        <w:suppressAutoHyphens/>
        <w:jc w:val="both"/>
        <w:rPr>
          <w:rFonts w:ascii="Exo 2" w:hAnsi="Exo 2" w:cs="Exo 2"/>
          <w:color w:val="053248"/>
          <w:sz w:val="20"/>
          <w:szCs w:val="20"/>
        </w:rPr>
      </w:pPr>
      <w:r>
        <w:rPr>
          <w:rFonts w:ascii="Exo 2" w:hAnsi="Exo 2" w:cs="Exo 2"/>
          <w:color w:val="053248"/>
          <w:sz w:val="20"/>
          <w:szCs w:val="20"/>
        </w:rPr>
        <w:t>Cette structure regroupe 10 EPCI (Établissement Public de Coopération Intercommunale) dont 163 communes. Elle agit sur un territoire de 2000 km</w:t>
      </w:r>
      <w:r>
        <w:rPr>
          <w:rFonts w:ascii="Exo 2" w:hAnsi="Exo 2" w:cs="Exo 2"/>
          <w:color w:val="053248"/>
          <w:sz w:val="20"/>
          <w:szCs w:val="20"/>
          <w:vertAlign w:val="superscript"/>
        </w:rPr>
        <w:t>2</w:t>
      </w:r>
      <w:r>
        <w:rPr>
          <w:rFonts w:ascii="Exo 2" w:hAnsi="Exo 2" w:cs="Exo 2"/>
          <w:color w:val="053248"/>
          <w:sz w:val="20"/>
          <w:szCs w:val="20"/>
        </w:rPr>
        <w:t>, accueillant près de 450 000</w:t>
      </w:r>
      <w:r>
        <w:rPr>
          <w:rFonts w:ascii="Exo 2" w:hAnsi="Exo 2" w:cs="Exo 2"/>
          <w:color w:val="053248"/>
          <w:spacing w:val="-14"/>
          <w:position w:val="2"/>
          <w:sz w:val="20"/>
          <w:szCs w:val="20"/>
        </w:rPr>
        <w:t xml:space="preserve"> </w:t>
      </w:r>
      <w:r>
        <w:rPr>
          <w:rFonts w:ascii="Exo 2" w:hAnsi="Exo 2" w:cs="Exo 2"/>
          <w:color w:val="053248"/>
          <w:sz w:val="20"/>
          <w:szCs w:val="20"/>
        </w:rPr>
        <w:t xml:space="preserve">habitants. </w:t>
      </w:r>
    </w:p>
    <w:p w14:paraId="326FC684" w14:textId="05E83526" w:rsidR="0081258F" w:rsidRDefault="0081258F" w:rsidP="0081258F">
      <w:pPr>
        <w:rPr>
          <w:rFonts w:ascii="Exo 2" w:hAnsi="Exo 2" w:cs="Exo 2"/>
          <w:color w:val="053248"/>
          <w:sz w:val="20"/>
          <w:szCs w:val="20"/>
        </w:rPr>
      </w:pPr>
    </w:p>
    <w:p w14:paraId="1DC2F9B6" w14:textId="5C84375E" w:rsidR="0081258F" w:rsidRDefault="0081258F" w:rsidP="0081258F">
      <w:pPr>
        <w:pStyle w:val="Paragraphestandard"/>
        <w:suppressAutoHyphens/>
        <w:jc w:val="both"/>
        <w:rPr>
          <w:rFonts w:ascii="Exo 2" w:hAnsi="Exo 2" w:cs="Exo 2"/>
          <w:b/>
          <w:bCs/>
          <w:color w:val="053248"/>
          <w:sz w:val="20"/>
          <w:szCs w:val="20"/>
        </w:rPr>
      </w:pPr>
      <w:r>
        <w:rPr>
          <w:rFonts w:ascii="Exo 2" w:hAnsi="Exo 2" w:cs="Exo 2"/>
          <w:b/>
          <w:bCs/>
          <w:color w:val="053248"/>
          <w:sz w:val="20"/>
          <w:szCs w:val="20"/>
        </w:rPr>
        <w:t>Nos métiers : la sensibilisation et la valorisation</w:t>
      </w:r>
    </w:p>
    <w:p w14:paraId="3D7AF699" w14:textId="1E048319" w:rsidR="0081258F" w:rsidRDefault="0081258F" w:rsidP="0081258F">
      <w:pPr>
        <w:pStyle w:val="Paragraphestandard"/>
        <w:suppressAutoHyphens/>
        <w:jc w:val="both"/>
        <w:rPr>
          <w:rFonts w:ascii="Exo 2" w:hAnsi="Exo 2" w:cs="Exo 2"/>
          <w:color w:val="053248"/>
          <w:sz w:val="20"/>
          <w:szCs w:val="20"/>
        </w:rPr>
      </w:pPr>
      <w:r>
        <w:rPr>
          <w:rFonts w:ascii="Exo 2" w:hAnsi="Exo 2" w:cs="Exo 2"/>
          <w:color w:val="053248"/>
          <w:sz w:val="20"/>
          <w:szCs w:val="20"/>
        </w:rPr>
        <w:t xml:space="preserve">Que les déchets soient recyclés, compostés ou incinérés, </w:t>
      </w:r>
      <w:r w:rsidR="00BA2622">
        <w:rPr>
          <w:rFonts w:ascii="Exo 2" w:hAnsi="Exo 2" w:cs="Exo 2"/>
          <w:color w:val="053248"/>
          <w:sz w:val="20"/>
          <w:szCs w:val="20"/>
        </w:rPr>
        <w:t>le</w:t>
      </w:r>
      <w:r>
        <w:rPr>
          <w:rFonts w:ascii="Exo 2" w:hAnsi="Exo 2" w:cs="Exo 2"/>
          <w:color w:val="053248"/>
          <w:sz w:val="20"/>
          <w:szCs w:val="20"/>
        </w:rPr>
        <w:t xml:space="preserve"> </w:t>
      </w:r>
      <w:r w:rsidR="00BA2622">
        <w:rPr>
          <w:rFonts w:ascii="Exo 2" w:hAnsi="Exo 2" w:cs="Exo 2"/>
          <w:color w:val="053248"/>
          <w:sz w:val="20"/>
          <w:szCs w:val="20"/>
        </w:rPr>
        <w:t>SIVALOR leur offre</w:t>
      </w:r>
      <w:r>
        <w:rPr>
          <w:rFonts w:ascii="Exo 2" w:hAnsi="Exo 2" w:cs="Exo 2"/>
          <w:color w:val="053248"/>
          <w:sz w:val="20"/>
          <w:szCs w:val="20"/>
        </w:rPr>
        <w:t xml:space="preserve"> une seconde vie. C’est chaque année 190 000 tonnes de déchets qui sont valorisés au sein d</w:t>
      </w:r>
      <w:r w:rsidR="00BA2622">
        <w:rPr>
          <w:rFonts w:ascii="Exo 2" w:hAnsi="Exo 2" w:cs="Exo 2"/>
          <w:color w:val="053248"/>
          <w:sz w:val="20"/>
          <w:szCs w:val="20"/>
        </w:rPr>
        <w:t>e votre syndicat</w:t>
      </w:r>
      <w:r>
        <w:rPr>
          <w:rFonts w:ascii="Exo 2" w:hAnsi="Exo 2" w:cs="Exo 2"/>
          <w:color w:val="053248"/>
          <w:sz w:val="20"/>
          <w:szCs w:val="20"/>
        </w:rPr>
        <w:t xml:space="preserve">. </w:t>
      </w:r>
    </w:p>
    <w:p w14:paraId="2F064225" w14:textId="77777777" w:rsidR="0081258F" w:rsidRDefault="0081258F" w:rsidP="0081258F">
      <w:pPr>
        <w:pStyle w:val="Paragraphestandard"/>
        <w:suppressAutoHyphens/>
        <w:jc w:val="both"/>
        <w:rPr>
          <w:rFonts w:ascii="Exo 2" w:hAnsi="Exo 2" w:cs="Exo 2"/>
          <w:color w:val="053248"/>
          <w:sz w:val="20"/>
          <w:szCs w:val="20"/>
        </w:rPr>
      </w:pPr>
    </w:p>
    <w:p w14:paraId="7481FDA9" w14:textId="19E002BE" w:rsidR="0081258F" w:rsidRDefault="0081258F" w:rsidP="0081258F">
      <w:pPr>
        <w:pStyle w:val="Paragraphestandard"/>
        <w:suppressAutoHyphens/>
        <w:jc w:val="both"/>
        <w:rPr>
          <w:rFonts w:ascii="Exo 2" w:hAnsi="Exo 2" w:cs="Exo 2"/>
          <w:b/>
          <w:bCs/>
          <w:color w:val="053248"/>
          <w:sz w:val="20"/>
          <w:szCs w:val="20"/>
        </w:rPr>
      </w:pPr>
      <w:r w:rsidRPr="0081258F">
        <w:rPr>
          <w:rFonts w:ascii="Exo 2" w:hAnsi="Exo 2" w:cs="Exo 2"/>
          <w:b/>
          <w:bCs/>
          <w:color w:val="053248"/>
          <w:sz w:val="20"/>
          <w:szCs w:val="20"/>
        </w:rPr>
        <w:t xml:space="preserve">Désormais, </w:t>
      </w:r>
      <w:r w:rsidRPr="0081258F">
        <w:rPr>
          <w:rFonts w:ascii="Exo 2" w:hAnsi="Exo 2" w:cs="Exo 2"/>
          <w:b/>
          <w:bCs/>
          <w:color w:val="053248"/>
          <w:sz w:val="28"/>
          <w:szCs w:val="28"/>
        </w:rPr>
        <w:t>100%</w:t>
      </w:r>
      <w:r w:rsidRPr="0081258F">
        <w:rPr>
          <w:rFonts w:ascii="Exo 2" w:hAnsi="Exo 2" w:cs="Exo 2"/>
          <w:b/>
          <w:bCs/>
          <w:color w:val="053248"/>
          <w:sz w:val="20"/>
          <w:szCs w:val="20"/>
        </w:rPr>
        <w:t xml:space="preserve"> des emballages et des papiers se trient</w:t>
      </w:r>
    </w:p>
    <w:p w14:paraId="5DA249DD" w14:textId="570CF444" w:rsidR="0081258F" w:rsidRDefault="0081258F" w:rsidP="0081258F">
      <w:pPr>
        <w:pStyle w:val="Paragraphestandard"/>
        <w:suppressAutoHyphens/>
        <w:jc w:val="both"/>
        <w:rPr>
          <w:rFonts w:ascii="Exo 2" w:hAnsi="Exo 2" w:cs="Exo 2"/>
          <w:color w:val="053248"/>
          <w:sz w:val="20"/>
          <w:szCs w:val="20"/>
        </w:rPr>
      </w:pPr>
      <w:r>
        <w:rPr>
          <w:rFonts w:ascii="Exo 2" w:hAnsi="Exo 2" w:cs="Exo 2"/>
          <w:color w:val="053248"/>
          <w:sz w:val="20"/>
          <w:szCs w:val="20"/>
        </w:rPr>
        <w:t>Depuis le 1</w:t>
      </w:r>
      <w:r w:rsidRPr="0081258F">
        <w:rPr>
          <w:rFonts w:ascii="Exo 2" w:hAnsi="Exo 2" w:cs="Exo 2"/>
          <w:color w:val="053248"/>
          <w:sz w:val="20"/>
          <w:szCs w:val="20"/>
          <w:vertAlign w:val="superscript"/>
        </w:rPr>
        <w:t>er</w:t>
      </w:r>
      <w:r>
        <w:rPr>
          <w:rFonts w:ascii="Exo 2" w:hAnsi="Exo 2" w:cs="Exo 2"/>
          <w:color w:val="053248"/>
          <w:sz w:val="20"/>
          <w:szCs w:val="20"/>
        </w:rPr>
        <w:t xml:space="preserve"> janvier 2023, vous pouvez déposer TOUS les emballages vides, sans exception, dans le bac de tri ou conteneur jaune. </w:t>
      </w:r>
    </w:p>
    <w:p w14:paraId="525A7E09" w14:textId="781E33C0" w:rsidR="0081258F" w:rsidRDefault="0081258F" w:rsidP="0081258F">
      <w:pPr>
        <w:pStyle w:val="Paragraphestandard"/>
        <w:suppressAutoHyphens/>
        <w:jc w:val="both"/>
        <w:rPr>
          <w:rFonts w:ascii="Exo 2" w:hAnsi="Exo 2" w:cs="Exo 2"/>
          <w:color w:val="053248"/>
          <w:sz w:val="20"/>
          <w:szCs w:val="20"/>
        </w:rPr>
      </w:pPr>
      <w:r>
        <w:rPr>
          <w:rFonts w:ascii="Exo 2" w:hAnsi="Exo 2" w:cs="Exo 2"/>
          <w:color w:val="053248"/>
          <w:sz w:val="20"/>
          <w:szCs w:val="20"/>
        </w:rPr>
        <w:t>Emballages en métal, les papiers, carto</w:t>
      </w:r>
      <w:r w:rsidR="002D7CA4">
        <w:rPr>
          <w:rFonts w:ascii="Exo 2" w:hAnsi="Exo 2" w:cs="Exo 2"/>
          <w:color w:val="053248"/>
          <w:sz w:val="20"/>
          <w:szCs w:val="20"/>
        </w:rPr>
        <w:t>n</w:t>
      </w:r>
      <w:r>
        <w:rPr>
          <w:rFonts w:ascii="Exo 2" w:hAnsi="Exo 2" w:cs="Exo 2"/>
          <w:color w:val="053248"/>
          <w:sz w:val="20"/>
          <w:szCs w:val="20"/>
        </w:rPr>
        <w:t>nettes, briques alimentaires, et maintenant TOUS les emballages en plastiques : flacons, bouteilles, et bidons, barquettes, pots, films, sacs et sachets.</w:t>
      </w:r>
    </w:p>
    <w:p w14:paraId="7D48A6D5" w14:textId="0869F7DC" w:rsidR="0081258F" w:rsidRPr="002D7CA4" w:rsidRDefault="0081258F" w:rsidP="0081258F">
      <w:pPr>
        <w:pStyle w:val="Paragraphestandard"/>
        <w:suppressAutoHyphens/>
        <w:jc w:val="both"/>
        <w:rPr>
          <w:rFonts w:ascii="Exo 2" w:hAnsi="Exo 2" w:cs="Exo 2"/>
          <w:color w:val="053248"/>
          <w:sz w:val="20"/>
          <w:szCs w:val="20"/>
        </w:rPr>
      </w:pPr>
      <w:r w:rsidRPr="002D7CA4">
        <w:rPr>
          <w:rFonts w:ascii="Exo 2" w:hAnsi="Exo 2" w:cs="Exo 2"/>
          <w:color w:val="053248"/>
          <w:sz w:val="20"/>
          <w:szCs w:val="20"/>
        </w:rPr>
        <w:t xml:space="preserve">Pas d’hésitation, si c’est un emballage ou un papier, </w:t>
      </w:r>
      <w:r w:rsidR="00BA2622">
        <w:rPr>
          <w:rFonts w:ascii="Exo 2" w:hAnsi="Exo 2" w:cs="Exo 2"/>
          <w:color w:val="053248"/>
          <w:sz w:val="20"/>
          <w:szCs w:val="20"/>
        </w:rPr>
        <w:t xml:space="preserve">vous </w:t>
      </w:r>
      <w:r w:rsidRPr="002D7CA4">
        <w:rPr>
          <w:rFonts w:ascii="Exo 2" w:hAnsi="Exo 2" w:cs="Exo 2"/>
          <w:color w:val="053248"/>
          <w:sz w:val="20"/>
          <w:szCs w:val="20"/>
        </w:rPr>
        <w:t>le dépose</w:t>
      </w:r>
      <w:r w:rsidR="00BA2622">
        <w:rPr>
          <w:rFonts w:ascii="Exo 2" w:hAnsi="Exo 2" w:cs="Exo 2"/>
          <w:color w:val="053248"/>
          <w:sz w:val="20"/>
          <w:szCs w:val="20"/>
        </w:rPr>
        <w:t>z</w:t>
      </w:r>
      <w:r w:rsidRPr="002D7CA4">
        <w:rPr>
          <w:rFonts w:ascii="Exo 2" w:hAnsi="Exo 2" w:cs="Exo 2"/>
          <w:color w:val="053248"/>
          <w:sz w:val="20"/>
          <w:szCs w:val="20"/>
        </w:rPr>
        <w:t xml:space="preserve"> dans le contenant jaune ! </w:t>
      </w:r>
    </w:p>
    <w:p w14:paraId="3FFEC301" w14:textId="77777777" w:rsidR="0081258F" w:rsidRDefault="0081258F" w:rsidP="0081258F">
      <w:pPr>
        <w:pStyle w:val="Paragraphestandard"/>
        <w:suppressAutoHyphens/>
        <w:jc w:val="both"/>
        <w:rPr>
          <w:rFonts w:ascii="Exo 2" w:hAnsi="Exo 2" w:cs="Exo 2"/>
          <w:color w:val="053248"/>
          <w:sz w:val="20"/>
          <w:szCs w:val="20"/>
        </w:rPr>
      </w:pPr>
    </w:p>
    <w:p w14:paraId="2B845D54" w14:textId="31031605" w:rsidR="0081258F" w:rsidRPr="002D7CA4" w:rsidRDefault="0081258F" w:rsidP="0081258F">
      <w:pPr>
        <w:pStyle w:val="Paragraphestandard"/>
        <w:suppressAutoHyphens/>
        <w:jc w:val="both"/>
        <w:rPr>
          <w:rFonts w:ascii="Exo 2" w:hAnsi="Exo 2" w:cs="Exo 2"/>
          <w:b/>
          <w:bCs/>
          <w:color w:val="053248"/>
          <w:sz w:val="20"/>
          <w:szCs w:val="20"/>
        </w:rPr>
      </w:pPr>
      <w:r w:rsidRPr="002D7CA4">
        <w:rPr>
          <w:rFonts w:ascii="Exo 2" w:hAnsi="Exo 2" w:cs="Exo 2"/>
          <w:b/>
          <w:bCs/>
          <w:color w:val="053248"/>
          <w:sz w:val="20"/>
          <w:szCs w:val="20"/>
        </w:rPr>
        <w:t xml:space="preserve">Un geste de tri logique, utile et simple ! </w:t>
      </w:r>
    </w:p>
    <w:p w14:paraId="780CCA8A" w14:textId="77777777" w:rsidR="0081258F" w:rsidRPr="0081258F" w:rsidRDefault="0081258F" w:rsidP="0081258F">
      <w:pPr>
        <w:rPr>
          <w:rFonts w:ascii="Exo 2" w:hAnsi="Exo 2" w:cs="Exo 2"/>
          <w:b/>
          <w:bCs/>
          <w:sz w:val="26"/>
          <w:szCs w:val="26"/>
        </w:rPr>
      </w:pPr>
    </w:p>
    <w:p w14:paraId="4E0CCC13" w14:textId="77777777" w:rsidR="0081258F" w:rsidRPr="0081258F" w:rsidRDefault="0081258F" w:rsidP="0081258F">
      <w:pPr>
        <w:rPr>
          <w:rFonts w:ascii="Exo 2" w:hAnsi="Exo 2" w:cs="Exo 2"/>
          <w:color w:val="053248"/>
          <w:sz w:val="20"/>
          <w:szCs w:val="20"/>
        </w:rPr>
      </w:pPr>
    </w:p>
    <w:p w14:paraId="4E624793" w14:textId="77777777" w:rsidR="0081258F" w:rsidRDefault="0081258F" w:rsidP="0081258F">
      <w:pPr>
        <w:pStyle w:val="texterdac"/>
        <w:rPr>
          <w:rFonts w:ascii="Exo 2" w:hAnsi="Exo 2" w:cs="Exo 2"/>
          <w:b/>
          <w:bCs/>
          <w:color w:val="FFFFFF"/>
          <w:sz w:val="26"/>
          <w:szCs w:val="26"/>
        </w:rPr>
      </w:pPr>
      <w:r>
        <w:rPr>
          <w:rFonts w:ascii="Exo 2" w:hAnsi="Exo 2" w:cs="Exo 2"/>
          <w:b/>
          <w:bCs/>
          <w:color w:val="FFFFFF"/>
          <w:sz w:val="26"/>
          <w:szCs w:val="26"/>
        </w:rPr>
        <w:t xml:space="preserve">NOS MÉTIERS / LA SENSIBILISATION </w:t>
      </w:r>
      <w:r>
        <w:rPr>
          <w:rFonts w:ascii="Noto Serif (OTF) Bold" w:hAnsi="Noto Serif (OTF) Bold" w:cs="Noto Serif (OTF) Bold"/>
          <w:b/>
          <w:bCs/>
          <w:color w:val="FFFFFF"/>
          <w:sz w:val="26"/>
          <w:szCs w:val="26"/>
        </w:rPr>
        <w:t>&amp;</w:t>
      </w:r>
      <w:r>
        <w:rPr>
          <w:rFonts w:ascii="Exo 2" w:hAnsi="Exo 2" w:cs="Exo 2"/>
          <w:b/>
          <w:bCs/>
          <w:color w:val="FFFFFF"/>
          <w:sz w:val="26"/>
          <w:szCs w:val="26"/>
        </w:rPr>
        <w:t xml:space="preserve"> LA VALORISATION</w:t>
      </w:r>
    </w:p>
    <w:p w14:paraId="03B90737" w14:textId="77777777" w:rsidR="0081258F" w:rsidRDefault="0081258F" w:rsidP="0081258F"/>
    <w:sectPr w:rsidR="0081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Noto Serif (OTF) Bold">
    <w:altName w:val="Noto Serif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58F"/>
    <w:rsid w:val="002D7CA4"/>
    <w:rsid w:val="0081258F"/>
    <w:rsid w:val="00BA2622"/>
    <w:rsid w:val="00C1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CCEAF"/>
  <w15:chartTrackingRefBased/>
  <w15:docId w15:val="{0C89A077-570F-4689-89A6-445DF21D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81258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sz w:val="24"/>
      <w:szCs w:val="24"/>
    </w:rPr>
  </w:style>
  <w:style w:type="paragraph" w:customStyle="1" w:styleId="texterdac">
    <w:name w:val="texte rédac"/>
    <w:basedOn w:val="Normal"/>
    <w:uiPriority w:val="99"/>
    <w:rsid w:val="0081258F"/>
    <w:pPr>
      <w:suppressAutoHyphens/>
      <w:autoSpaceDE w:val="0"/>
      <w:autoSpaceDN w:val="0"/>
      <w:adjustRightInd w:val="0"/>
      <w:spacing w:before="113" w:after="0" w:line="260" w:lineRule="atLeast"/>
      <w:jc w:val="both"/>
      <w:textAlignment w:val="center"/>
    </w:pPr>
    <w:rPr>
      <w:rFonts w:ascii="MyriadPro-Regular" w:hAnsi="MyriadPro-Regular" w:cs="MyriadPro-Regular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Carrel</dc:creator>
  <cp:keywords/>
  <dc:description/>
  <cp:lastModifiedBy>Emma Carrel</cp:lastModifiedBy>
  <cp:revision>2</cp:revision>
  <dcterms:created xsi:type="dcterms:W3CDTF">2023-09-21T09:51:00Z</dcterms:created>
  <dcterms:modified xsi:type="dcterms:W3CDTF">2023-10-10T09:52:00Z</dcterms:modified>
</cp:coreProperties>
</file>